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53ED" w14:textId="48A79E66" w:rsidR="006911E6" w:rsidRDefault="00BF0356" w:rsidP="00BF0356">
      <w:pPr>
        <w:spacing w:line="360" w:lineRule="auto"/>
        <w:rPr>
          <w:rStyle w:val="Hyperlink"/>
        </w:rPr>
      </w:pPr>
      <w:r>
        <w:rPr>
          <w:sz w:val="28"/>
          <w:szCs w:val="28"/>
          <w:u w:val="single"/>
        </w:rPr>
        <w:t>PCR Protocol</w:t>
      </w:r>
    </w:p>
    <w:p w14:paraId="08BCDCFE" w14:textId="53C1F844" w:rsidR="006911E6" w:rsidRPr="00945422" w:rsidRDefault="00A72EBE" w:rsidP="00451150">
      <w:pPr>
        <w:spacing w:line="276" w:lineRule="auto"/>
        <w:rPr>
          <w:u w:val="single"/>
        </w:rPr>
      </w:pPr>
      <w:r w:rsidRPr="00945422">
        <w:rPr>
          <w:u w:val="single"/>
        </w:rPr>
        <w:t>16S and ITS PCR:</w:t>
      </w:r>
    </w:p>
    <w:p w14:paraId="371803BC" w14:textId="4E8FA10C" w:rsidR="00A72EBE" w:rsidRDefault="00BF0356" w:rsidP="00B51DDF">
      <w:pPr>
        <w:pStyle w:val="ListParagraph"/>
        <w:numPr>
          <w:ilvl w:val="0"/>
          <w:numId w:val="3"/>
        </w:numPr>
        <w:spacing w:line="276" w:lineRule="auto"/>
      </w:pPr>
      <w:r>
        <w:t xml:space="preserve">Make a </w:t>
      </w:r>
      <w:r w:rsidR="00874EE9">
        <w:t>m</w:t>
      </w:r>
      <w:r w:rsidR="00B51DDF">
        <w:t>aster mix</w:t>
      </w:r>
      <w:r>
        <w:t xml:space="preserve"> (MM)</w:t>
      </w:r>
      <w:r w:rsidR="00B51DDF">
        <w:t xml:space="preserve"> of reagents below</w:t>
      </w:r>
      <w:r w:rsidR="0014724B">
        <w:t xml:space="preserve"> FOR EACH PRIMER</w:t>
      </w:r>
      <w:r w:rsidR="00B51DDF">
        <w:t>. Calculate volume you need for your number of samples.</w:t>
      </w:r>
      <w:r>
        <w:t xml:space="preserve"> Make one extra reaction worth of the MM</w:t>
      </w:r>
      <w:r w:rsidR="0014724B">
        <w:t xml:space="preserve"> (to compensate for pipetting errors)</w:t>
      </w:r>
      <w:r>
        <w:t>.</w:t>
      </w:r>
      <w:r w:rsidR="0014724B">
        <w:t xml:space="preserve"> Make one negative control tubes (no DNA; one for each primer pair). Make one positive control tube.</w:t>
      </w:r>
    </w:p>
    <w:p w14:paraId="4B38DA1A" w14:textId="77777777" w:rsidR="005C0C36" w:rsidRDefault="005C0C36" w:rsidP="00B51DDF">
      <w:pPr>
        <w:pStyle w:val="ListParagraph"/>
        <w:numPr>
          <w:ilvl w:val="0"/>
          <w:numId w:val="3"/>
        </w:numPr>
        <w:spacing w:line="276" w:lineRule="auto"/>
      </w:pPr>
    </w:p>
    <w:tbl>
      <w:tblPr>
        <w:tblStyle w:val="TableGrid"/>
        <w:tblW w:w="7099" w:type="dxa"/>
        <w:tblInd w:w="421" w:type="dxa"/>
        <w:tblLook w:val="04A0" w:firstRow="1" w:lastRow="0" w:firstColumn="1" w:lastColumn="0" w:noHBand="0" w:noVBand="1"/>
      </w:tblPr>
      <w:tblGrid>
        <w:gridCol w:w="2551"/>
        <w:gridCol w:w="2126"/>
        <w:gridCol w:w="2422"/>
      </w:tblGrid>
      <w:tr w:rsidR="009F3224" w14:paraId="6AD22545" w14:textId="29386F9B" w:rsidTr="00B51DDF">
        <w:tc>
          <w:tcPr>
            <w:tcW w:w="2551" w:type="dxa"/>
          </w:tcPr>
          <w:p w14:paraId="2902C87D" w14:textId="74D64A51" w:rsidR="009F3224" w:rsidRPr="009F3224" w:rsidRDefault="009F3224" w:rsidP="009F322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9F3224">
              <w:rPr>
                <w:b/>
                <w:bCs/>
              </w:rPr>
              <w:t>eagent</w:t>
            </w:r>
          </w:p>
        </w:tc>
        <w:tc>
          <w:tcPr>
            <w:tcW w:w="2126" w:type="dxa"/>
          </w:tcPr>
          <w:p w14:paraId="148FE2FA" w14:textId="4CB63FAE" w:rsidR="009F3224" w:rsidRPr="009F3224" w:rsidRDefault="009F3224" w:rsidP="009F3224">
            <w:pPr>
              <w:spacing w:line="276" w:lineRule="auto"/>
              <w:rPr>
                <w:b/>
                <w:bCs/>
              </w:rPr>
            </w:pPr>
            <w:r w:rsidRPr="009F3224">
              <w:rPr>
                <w:b/>
                <w:bCs/>
              </w:rPr>
              <w:t>Volume (</w:t>
            </w:r>
            <w:proofErr w:type="spellStart"/>
            <w:r w:rsidRPr="009F3224">
              <w:rPr>
                <w:b/>
                <w:bCs/>
              </w:rPr>
              <w:t>uL</w:t>
            </w:r>
            <w:proofErr w:type="spellEnd"/>
            <w:r w:rsidRPr="009F3224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for 1 </w:t>
            </w:r>
            <w:r w:rsidR="00BF0356">
              <w:rPr>
                <w:b/>
                <w:bCs/>
              </w:rPr>
              <w:t>reaction</w:t>
            </w:r>
          </w:p>
        </w:tc>
        <w:tc>
          <w:tcPr>
            <w:tcW w:w="2422" w:type="dxa"/>
          </w:tcPr>
          <w:p w14:paraId="751E59A8" w14:textId="1D068E56" w:rsidR="009F3224" w:rsidRPr="009F3224" w:rsidRDefault="00B41599" w:rsidP="009F322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Volume (</w:t>
            </w:r>
            <w:proofErr w:type="spellStart"/>
            <w:r>
              <w:rPr>
                <w:b/>
                <w:bCs/>
              </w:rPr>
              <w:t>uL</w:t>
            </w:r>
            <w:proofErr w:type="spellEnd"/>
            <w:r>
              <w:rPr>
                <w:b/>
                <w:bCs/>
              </w:rPr>
              <w:t>) for __</w:t>
            </w:r>
            <w:r w:rsidR="00BF0356">
              <w:rPr>
                <w:b/>
                <w:bCs/>
              </w:rPr>
              <w:t xml:space="preserve"> reactions</w:t>
            </w:r>
          </w:p>
        </w:tc>
      </w:tr>
      <w:tr w:rsidR="009F3224" w14:paraId="0883ECB6" w14:textId="5B0A4A96" w:rsidTr="00B51DDF">
        <w:tc>
          <w:tcPr>
            <w:tcW w:w="2551" w:type="dxa"/>
          </w:tcPr>
          <w:p w14:paraId="06DA8744" w14:textId="04EB26E3" w:rsidR="009F3224" w:rsidRDefault="009F3224" w:rsidP="009F3224">
            <w:pPr>
              <w:spacing w:line="276" w:lineRule="auto"/>
            </w:pPr>
            <w:r>
              <w:t xml:space="preserve">5x </w:t>
            </w:r>
            <w:proofErr w:type="spellStart"/>
            <w:r>
              <w:t>FIREpol</w:t>
            </w:r>
            <w:proofErr w:type="spellEnd"/>
            <w:r>
              <w:t xml:space="preserve"> Master Mix</w:t>
            </w:r>
          </w:p>
        </w:tc>
        <w:tc>
          <w:tcPr>
            <w:tcW w:w="2126" w:type="dxa"/>
          </w:tcPr>
          <w:p w14:paraId="21C343DA" w14:textId="786D06B5" w:rsidR="009F3224" w:rsidRDefault="009F3224" w:rsidP="009F3224">
            <w:pPr>
              <w:spacing w:line="276" w:lineRule="auto"/>
            </w:pPr>
            <w:r>
              <w:t>4</w:t>
            </w:r>
          </w:p>
        </w:tc>
        <w:tc>
          <w:tcPr>
            <w:tcW w:w="2422" w:type="dxa"/>
          </w:tcPr>
          <w:p w14:paraId="34DC3416" w14:textId="05E3A791" w:rsidR="009F3224" w:rsidRDefault="009F3224" w:rsidP="009F3224">
            <w:pPr>
              <w:spacing w:line="276" w:lineRule="auto"/>
            </w:pPr>
          </w:p>
        </w:tc>
      </w:tr>
      <w:tr w:rsidR="009F3224" w14:paraId="71B080CE" w14:textId="4A0A4D40" w:rsidTr="00B51DDF">
        <w:tc>
          <w:tcPr>
            <w:tcW w:w="2551" w:type="dxa"/>
          </w:tcPr>
          <w:p w14:paraId="0F3EA79A" w14:textId="76CE2A8A" w:rsidR="009F3224" w:rsidRDefault="009F3224" w:rsidP="009F3224">
            <w:pPr>
              <w:spacing w:line="276" w:lineRule="auto"/>
            </w:pPr>
            <w:r>
              <w:t>Primer forward</w:t>
            </w:r>
            <w:r w:rsidR="00B41599">
              <w:t xml:space="preserve"> (</w:t>
            </w:r>
            <w:r w:rsidR="00B51DDF">
              <w:t xml:space="preserve">10 </w:t>
            </w:r>
            <w:proofErr w:type="spellStart"/>
            <w:r w:rsidR="00B51DDF">
              <w:t>uM</w:t>
            </w:r>
            <w:proofErr w:type="spellEnd"/>
            <w:r w:rsidR="00B51DDF">
              <w:t>)</w:t>
            </w:r>
          </w:p>
        </w:tc>
        <w:tc>
          <w:tcPr>
            <w:tcW w:w="2126" w:type="dxa"/>
          </w:tcPr>
          <w:p w14:paraId="1D37F1CA" w14:textId="1972E256" w:rsidR="009F3224" w:rsidRDefault="009F3224" w:rsidP="009F3224">
            <w:pPr>
              <w:spacing w:line="276" w:lineRule="auto"/>
            </w:pPr>
            <w:r>
              <w:t>0.</w:t>
            </w:r>
            <w:r w:rsidR="005C0C36">
              <w:t>4</w:t>
            </w:r>
          </w:p>
        </w:tc>
        <w:tc>
          <w:tcPr>
            <w:tcW w:w="2422" w:type="dxa"/>
          </w:tcPr>
          <w:p w14:paraId="08427FE6" w14:textId="4ADFC3F6" w:rsidR="009F3224" w:rsidRDefault="009F3224" w:rsidP="009F3224">
            <w:pPr>
              <w:spacing w:line="276" w:lineRule="auto"/>
            </w:pPr>
          </w:p>
        </w:tc>
      </w:tr>
      <w:tr w:rsidR="009F3224" w14:paraId="4049BE62" w14:textId="270F710E" w:rsidTr="00B51DDF">
        <w:tc>
          <w:tcPr>
            <w:tcW w:w="2551" w:type="dxa"/>
          </w:tcPr>
          <w:p w14:paraId="0D3B8AD5" w14:textId="5C0C9367" w:rsidR="009F3224" w:rsidRDefault="009F3224" w:rsidP="009F3224">
            <w:pPr>
              <w:spacing w:line="276" w:lineRule="auto"/>
            </w:pPr>
            <w:r>
              <w:t>Primer reverse</w:t>
            </w:r>
            <w:r w:rsidR="00B51DDF">
              <w:t xml:space="preserve"> (10 uM)</w:t>
            </w:r>
          </w:p>
        </w:tc>
        <w:tc>
          <w:tcPr>
            <w:tcW w:w="2126" w:type="dxa"/>
          </w:tcPr>
          <w:p w14:paraId="25A1B5A8" w14:textId="291E9C05" w:rsidR="009F3224" w:rsidRDefault="009F3224" w:rsidP="009F3224">
            <w:pPr>
              <w:spacing w:line="276" w:lineRule="auto"/>
            </w:pPr>
            <w:r>
              <w:t>0.</w:t>
            </w:r>
            <w:r w:rsidR="005C0C36">
              <w:t>4</w:t>
            </w:r>
          </w:p>
        </w:tc>
        <w:tc>
          <w:tcPr>
            <w:tcW w:w="2422" w:type="dxa"/>
          </w:tcPr>
          <w:p w14:paraId="1670FCDB" w14:textId="5A7454C1" w:rsidR="009F3224" w:rsidRDefault="009F3224" w:rsidP="009F3224">
            <w:pPr>
              <w:spacing w:line="276" w:lineRule="auto"/>
            </w:pPr>
          </w:p>
        </w:tc>
      </w:tr>
      <w:tr w:rsidR="005C0C36" w14:paraId="128217DF" w14:textId="77777777" w:rsidTr="00B51DDF">
        <w:tc>
          <w:tcPr>
            <w:tcW w:w="2551" w:type="dxa"/>
          </w:tcPr>
          <w:p w14:paraId="3E7886C6" w14:textId="7B16CDB9" w:rsidR="005C0C36" w:rsidRDefault="005C0C36" w:rsidP="009F3224">
            <w:pPr>
              <w:spacing w:line="276" w:lineRule="auto"/>
            </w:pPr>
            <w:r>
              <w:t>Water</w:t>
            </w:r>
          </w:p>
        </w:tc>
        <w:tc>
          <w:tcPr>
            <w:tcW w:w="2126" w:type="dxa"/>
          </w:tcPr>
          <w:p w14:paraId="30D74142" w14:textId="52745F3F" w:rsidR="005C0C36" w:rsidRDefault="005C0C36" w:rsidP="009F3224">
            <w:pPr>
              <w:spacing w:line="276" w:lineRule="auto"/>
            </w:pPr>
            <w:r>
              <w:t>5</w:t>
            </w:r>
          </w:p>
        </w:tc>
        <w:tc>
          <w:tcPr>
            <w:tcW w:w="2422" w:type="dxa"/>
          </w:tcPr>
          <w:p w14:paraId="4CEF46F6" w14:textId="77777777" w:rsidR="005C0C36" w:rsidRDefault="005C0C36" w:rsidP="009F3224">
            <w:pPr>
              <w:spacing w:line="276" w:lineRule="auto"/>
            </w:pPr>
          </w:p>
        </w:tc>
      </w:tr>
      <w:tr w:rsidR="009F3224" w14:paraId="627B5A2B" w14:textId="553825A1" w:rsidTr="00B51DDF">
        <w:tc>
          <w:tcPr>
            <w:tcW w:w="2551" w:type="dxa"/>
          </w:tcPr>
          <w:p w14:paraId="42C03343" w14:textId="331F74C6" w:rsidR="009F3224" w:rsidRDefault="00BF0356" w:rsidP="009F3224">
            <w:pPr>
              <w:spacing w:line="276" w:lineRule="auto"/>
            </w:pPr>
            <w:r>
              <w:t>Total volume</w:t>
            </w:r>
          </w:p>
        </w:tc>
        <w:tc>
          <w:tcPr>
            <w:tcW w:w="2126" w:type="dxa"/>
          </w:tcPr>
          <w:p w14:paraId="2CB2BB74" w14:textId="4B2959F2" w:rsidR="009F3224" w:rsidRDefault="009F3224" w:rsidP="009F3224">
            <w:pPr>
              <w:spacing w:line="276" w:lineRule="auto"/>
            </w:pPr>
            <w:r>
              <w:rPr>
                <w:b/>
                <w:bCs/>
              </w:rPr>
              <w:t xml:space="preserve">= </w:t>
            </w:r>
            <w:r w:rsidR="005C0C36">
              <w:rPr>
                <w:b/>
                <w:bCs/>
              </w:rPr>
              <w:t>9</w:t>
            </w:r>
            <w:r w:rsidR="00BF0356">
              <w:rPr>
                <w:b/>
                <w:bCs/>
              </w:rPr>
              <w:t>.8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uL</w:t>
            </w:r>
            <w:proofErr w:type="spellEnd"/>
          </w:p>
        </w:tc>
        <w:tc>
          <w:tcPr>
            <w:tcW w:w="2422" w:type="dxa"/>
          </w:tcPr>
          <w:p w14:paraId="6608681A" w14:textId="69CF9F09" w:rsidR="009F3224" w:rsidRDefault="00BF0356" w:rsidP="009F3224">
            <w:pPr>
              <w:spacing w:line="276" w:lineRule="auto"/>
            </w:pPr>
            <w:r>
              <w:t>=______</w:t>
            </w:r>
          </w:p>
        </w:tc>
      </w:tr>
    </w:tbl>
    <w:p w14:paraId="16DA40D7" w14:textId="77777777" w:rsidR="009205A1" w:rsidRDefault="009205A1" w:rsidP="00451150">
      <w:pPr>
        <w:spacing w:line="276" w:lineRule="auto"/>
      </w:pPr>
    </w:p>
    <w:p w14:paraId="6EC35A28" w14:textId="6C2DF069" w:rsidR="00104E08" w:rsidRDefault="009F0033" w:rsidP="00B51DDF">
      <w:pPr>
        <w:pStyle w:val="ListParagraph"/>
        <w:numPr>
          <w:ilvl w:val="0"/>
          <w:numId w:val="3"/>
        </w:numPr>
        <w:spacing w:line="276" w:lineRule="auto"/>
      </w:pPr>
      <w:r>
        <w:t>Mix well, then p</w:t>
      </w:r>
      <w:r w:rsidR="00874EE9">
        <w:t xml:space="preserve">ipette </w:t>
      </w:r>
      <w:r w:rsidR="005C0C36">
        <w:t>9.8</w:t>
      </w:r>
      <w:r w:rsidR="00874EE9">
        <w:t xml:space="preserve"> </w:t>
      </w:r>
      <w:proofErr w:type="spellStart"/>
      <w:r w:rsidR="00874EE9">
        <w:t>uL</w:t>
      </w:r>
      <w:proofErr w:type="spellEnd"/>
      <w:r w:rsidR="00874EE9">
        <w:t xml:space="preserve"> of master mix into each</w:t>
      </w:r>
      <w:r w:rsidR="0014724B" w:rsidRPr="0014724B">
        <w:rPr>
          <w:b/>
          <w:bCs/>
        </w:rPr>
        <w:t xml:space="preserve"> lab</w:t>
      </w:r>
      <w:r w:rsidR="0014724B">
        <w:rPr>
          <w:b/>
          <w:bCs/>
        </w:rPr>
        <w:t>e</w:t>
      </w:r>
      <w:r w:rsidR="0014724B" w:rsidRPr="0014724B">
        <w:rPr>
          <w:b/>
          <w:bCs/>
        </w:rPr>
        <w:t>led</w:t>
      </w:r>
      <w:r w:rsidR="00874EE9">
        <w:t xml:space="preserve"> PCR tube.</w:t>
      </w:r>
    </w:p>
    <w:p w14:paraId="2956B811" w14:textId="48415CDA" w:rsidR="00874EE9" w:rsidRDefault="00BF0356" w:rsidP="00B51DDF">
      <w:pPr>
        <w:pStyle w:val="ListParagraph"/>
        <w:numPr>
          <w:ilvl w:val="0"/>
          <w:numId w:val="3"/>
        </w:numPr>
        <w:spacing w:line="276" w:lineRule="auto"/>
      </w:pPr>
      <w:r>
        <w:t>For each sample, f</w:t>
      </w:r>
      <w:r w:rsidR="009F0033">
        <w:t xml:space="preserve">lick </w:t>
      </w:r>
      <w:r>
        <w:t xml:space="preserve">your </w:t>
      </w:r>
      <w:r w:rsidR="009F0033">
        <w:t>DNA tube</w:t>
      </w:r>
      <w:r>
        <w:t xml:space="preserve"> to mix</w:t>
      </w:r>
      <w:r w:rsidR="009F0033">
        <w:t>, a</w:t>
      </w:r>
      <w:r w:rsidR="00874EE9">
        <w:t xml:space="preserve">dd </w:t>
      </w:r>
      <w:r>
        <w:rPr>
          <w:b/>
          <w:bCs/>
        </w:rPr>
        <w:t>____</w:t>
      </w:r>
      <w:r w:rsidR="00874EE9" w:rsidRPr="00874EE9">
        <w:rPr>
          <w:b/>
          <w:bCs/>
        </w:rPr>
        <w:t xml:space="preserve"> </w:t>
      </w:r>
      <w:proofErr w:type="spellStart"/>
      <w:r w:rsidR="00874EE9" w:rsidRPr="00874EE9">
        <w:rPr>
          <w:b/>
          <w:bCs/>
        </w:rPr>
        <w:t>uL</w:t>
      </w:r>
      <w:proofErr w:type="spellEnd"/>
      <w:r w:rsidR="00874EE9" w:rsidRPr="00874EE9">
        <w:rPr>
          <w:b/>
          <w:bCs/>
        </w:rPr>
        <w:t xml:space="preserve"> DNA</w:t>
      </w:r>
      <w:r w:rsidR="00874EE9">
        <w:t xml:space="preserve"> to respective</w:t>
      </w:r>
      <w:r w:rsidR="00D83D99">
        <w:t xml:space="preserve"> PCR</w:t>
      </w:r>
      <w:r w:rsidR="00874EE9">
        <w:t xml:space="preserve"> tube</w:t>
      </w:r>
      <w:r>
        <w:t>. You need to calculate how much of the sample you add. Aim for a volume that will equal to 5 ng of total DNA but does not exceed 1</w:t>
      </w:r>
      <w:r w:rsidR="005C0C36">
        <w:t>0</w:t>
      </w:r>
      <w:r>
        <w:t xml:space="preserve"> </w:t>
      </w:r>
      <w:proofErr w:type="spellStart"/>
      <w:r>
        <w:t>ul</w:t>
      </w:r>
      <w:proofErr w:type="spellEnd"/>
      <w:r w:rsidR="005C0C36">
        <w:t xml:space="preserve"> and no less than 2 </w:t>
      </w:r>
      <w:proofErr w:type="spellStart"/>
      <w:r w:rsidR="005C0C36">
        <w:t>ul</w:t>
      </w:r>
      <w:proofErr w:type="spellEnd"/>
      <w:r w:rsidR="00D83D99">
        <w:t>.</w:t>
      </w:r>
      <w:r>
        <w:t xml:space="preserve"> If your DNA is very dilute (low in concentration) and you can’t get to 5 ng, this is ok use 1</w:t>
      </w:r>
      <w:r w:rsidR="005C0C36">
        <w:t>0</w:t>
      </w:r>
      <w:r>
        <w:t xml:space="preserve"> </w:t>
      </w:r>
      <w:proofErr w:type="spellStart"/>
      <w:r>
        <w:t>ul</w:t>
      </w:r>
      <w:proofErr w:type="spellEnd"/>
      <w:r>
        <w:t xml:space="preserve"> and the PCR should still work.</w:t>
      </w:r>
      <w:r w:rsidR="005C0C36">
        <w:t xml:space="preserve"> If your DNA is too concentrated, then use 2 </w:t>
      </w:r>
      <w:proofErr w:type="spellStart"/>
      <w:r w:rsidR="005C0C36">
        <w:t>ul</w:t>
      </w:r>
      <w:proofErr w:type="spellEnd"/>
      <w:r w:rsidR="005C0C36">
        <w:t xml:space="preserve"> at a minimum.</w:t>
      </w:r>
    </w:p>
    <w:p w14:paraId="13DC29C5" w14:textId="150837E7" w:rsidR="005C0C36" w:rsidRDefault="0014724B" w:rsidP="005C0C36">
      <w:pPr>
        <w:pStyle w:val="ListParagraph"/>
        <w:numPr>
          <w:ilvl w:val="0"/>
          <w:numId w:val="3"/>
        </w:numPr>
        <w:spacing w:line="276" w:lineRule="auto"/>
      </w:pPr>
      <w:r>
        <w:t xml:space="preserve">Add ____ </w:t>
      </w:r>
      <w:proofErr w:type="spellStart"/>
      <w:r w:rsidRPr="0014724B">
        <w:rPr>
          <w:b/>
          <w:bCs/>
        </w:rPr>
        <w:t>ul</w:t>
      </w:r>
      <w:proofErr w:type="spellEnd"/>
      <w:r w:rsidRPr="0014724B">
        <w:rPr>
          <w:b/>
          <w:bCs/>
        </w:rPr>
        <w:t xml:space="preserve"> of water</w:t>
      </w:r>
      <w:r w:rsidRPr="0014724B">
        <w:t xml:space="preserve"> to each tube so that the total volume in the tube is 20 </w:t>
      </w:r>
      <w:proofErr w:type="spellStart"/>
      <w:r w:rsidRPr="0014724B">
        <w:t>ul</w:t>
      </w:r>
      <w:proofErr w:type="spellEnd"/>
      <w:r w:rsidR="005C0C36">
        <w:t xml:space="preserve"> (you need to calculate this)</w:t>
      </w:r>
      <w:r w:rsidRPr="0014724B">
        <w:t>.</w:t>
      </w:r>
    </w:p>
    <w:p w14:paraId="31741A2D" w14:textId="1D6D6BB6" w:rsidR="00874EE9" w:rsidRDefault="00D83D99" w:rsidP="00B51DDF">
      <w:pPr>
        <w:pStyle w:val="ListParagraph"/>
        <w:numPr>
          <w:ilvl w:val="0"/>
          <w:numId w:val="3"/>
        </w:numPr>
        <w:spacing w:line="276" w:lineRule="auto"/>
      </w:pPr>
      <w:r>
        <w:t>Close PCR tubes, p</w:t>
      </w:r>
      <w:r w:rsidR="00874EE9">
        <w:t>lace into thermocycler and run the program below.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843"/>
        <w:gridCol w:w="992"/>
        <w:gridCol w:w="1134"/>
      </w:tblGrid>
      <w:tr w:rsidR="00874EE9" w14:paraId="4FD3CC42" w14:textId="77777777" w:rsidTr="0068314C">
        <w:tc>
          <w:tcPr>
            <w:tcW w:w="2126" w:type="dxa"/>
          </w:tcPr>
          <w:p w14:paraId="4DE696FB" w14:textId="4CB51684" w:rsidR="00874EE9" w:rsidRPr="00154FAE" w:rsidRDefault="00874EE9" w:rsidP="00874EE9">
            <w:pPr>
              <w:spacing w:line="276" w:lineRule="auto"/>
              <w:rPr>
                <w:b/>
                <w:bCs/>
              </w:rPr>
            </w:pPr>
            <w:r w:rsidRPr="00154FAE">
              <w:rPr>
                <w:b/>
                <w:bCs/>
              </w:rPr>
              <w:t>Operation</w:t>
            </w:r>
          </w:p>
        </w:tc>
        <w:tc>
          <w:tcPr>
            <w:tcW w:w="1843" w:type="dxa"/>
          </w:tcPr>
          <w:p w14:paraId="223B03A3" w14:textId="39DCED15" w:rsidR="00874EE9" w:rsidRPr="00154FAE" w:rsidRDefault="00874EE9" w:rsidP="00874EE9">
            <w:pPr>
              <w:spacing w:line="276" w:lineRule="auto"/>
              <w:rPr>
                <w:b/>
                <w:bCs/>
              </w:rPr>
            </w:pPr>
            <w:r w:rsidRPr="00154FAE">
              <w:rPr>
                <w:b/>
                <w:bCs/>
              </w:rPr>
              <w:t>Temperature (°C)</w:t>
            </w:r>
          </w:p>
        </w:tc>
        <w:tc>
          <w:tcPr>
            <w:tcW w:w="992" w:type="dxa"/>
          </w:tcPr>
          <w:p w14:paraId="4D073FA2" w14:textId="23739B38" w:rsidR="00874EE9" w:rsidRPr="00154FAE" w:rsidRDefault="00874EE9" w:rsidP="00874EE9">
            <w:pPr>
              <w:spacing w:line="276" w:lineRule="auto"/>
              <w:rPr>
                <w:b/>
                <w:bCs/>
              </w:rPr>
            </w:pPr>
            <w:r w:rsidRPr="00154FAE">
              <w:rPr>
                <w:b/>
                <w:bCs/>
              </w:rPr>
              <w:t>Time</w:t>
            </w:r>
          </w:p>
        </w:tc>
        <w:tc>
          <w:tcPr>
            <w:tcW w:w="1134" w:type="dxa"/>
          </w:tcPr>
          <w:p w14:paraId="2A210544" w14:textId="6B88E9E3" w:rsidR="00874EE9" w:rsidRPr="00154FAE" w:rsidRDefault="00154FAE" w:rsidP="00874EE9">
            <w:pPr>
              <w:spacing w:line="276" w:lineRule="auto"/>
              <w:rPr>
                <w:b/>
                <w:bCs/>
              </w:rPr>
            </w:pPr>
            <w:r w:rsidRPr="00154FAE">
              <w:rPr>
                <w:b/>
                <w:bCs/>
              </w:rPr>
              <w:t>No. cycles</w:t>
            </w:r>
          </w:p>
        </w:tc>
      </w:tr>
      <w:tr w:rsidR="00874EE9" w14:paraId="2BB4F7C7" w14:textId="77777777" w:rsidTr="0068314C">
        <w:tc>
          <w:tcPr>
            <w:tcW w:w="2126" w:type="dxa"/>
          </w:tcPr>
          <w:p w14:paraId="0B4FCF8E" w14:textId="3B1D1AC2" w:rsidR="008537C7" w:rsidRDefault="00945422" w:rsidP="00874EE9">
            <w:pPr>
              <w:spacing w:line="276" w:lineRule="auto"/>
            </w:pPr>
            <w:r>
              <w:t>Ini</w:t>
            </w:r>
            <w:r w:rsidR="008537C7">
              <w:t>tial denaturation</w:t>
            </w:r>
          </w:p>
        </w:tc>
        <w:tc>
          <w:tcPr>
            <w:tcW w:w="1843" w:type="dxa"/>
          </w:tcPr>
          <w:p w14:paraId="0FDA2A52" w14:textId="4B7CE327" w:rsidR="00874EE9" w:rsidRDefault="00154FAE" w:rsidP="00874EE9">
            <w:pPr>
              <w:spacing w:line="276" w:lineRule="auto"/>
            </w:pPr>
            <w:r>
              <w:t>95</w:t>
            </w:r>
          </w:p>
        </w:tc>
        <w:tc>
          <w:tcPr>
            <w:tcW w:w="992" w:type="dxa"/>
          </w:tcPr>
          <w:p w14:paraId="3F9633F3" w14:textId="77777777" w:rsidR="00874EE9" w:rsidRDefault="00874EE9" w:rsidP="00874EE9">
            <w:pPr>
              <w:spacing w:line="276" w:lineRule="auto"/>
            </w:pPr>
          </w:p>
        </w:tc>
        <w:tc>
          <w:tcPr>
            <w:tcW w:w="1134" w:type="dxa"/>
          </w:tcPr>
          <w:p w14:paraId="0053D8E8" w14:textId="1077C897" w:rsidR="00874EE9" w:rsidRDefault="00945422" w:rsidP="00874EE9">
            <w:pPr>
              <w:spacing w:line="276" w:lineRule="auto"/>
            </w:pPr>
            <w:r>
              <w:t>1</w:t>
            </w:r>
          </w:p>
        </w:tc>
      </w:tr>
      <w:tr w:rsidR="00945422" w14:paraId="27C96166" w14:textId="77777777" w:rsidTr="0068314C">
        <w:tc>
          <w:tcPr>
            <w:tcW w:w="2126" w:type="dxa"/>
          </w:tcPr>
          <w:p w14:paraId="58924950" w14:textId="5F9C6893" w:rsidR="00945422" w:rsidRDefault="008537C7" w:rsidP="00874EE9">
            <w:pPr>
              <w:spacing w:line="276" w:lineRule="auto"/>
            </w:pPr>
            <w:r>
              <w:t>Denaturation</w:t>
            </w:r>
          </w:p>
        </w:tc>
        <w:tc>
          <w:tcPr>
            <w:tcW w:w="1843" w:type="dxa"/>
          </w:tcPr>
          <w:p w14:paraId="7F1356E1" w14:textId="0BF78E44" w:rsidR="00945422" w:rsidRDefault="00945422" w:rsidP="00874EE9">
            <w:pPr>
              <w:spacing w:line="276" w:lineRule="auto"/>
            </w:pPr>
            <w:r>
              <w:t>95</w:t>
            </w:r>
          </w:p>
        </w:tc>
        <w:tc>
          <w:tcPr>
            <w:tcW w:w="992" w:type="dxa"/>
          </w:tcPr>
          <w:p w14:paraId="23F8E742" w14:textId="13D6318F" w:rsidR="00945422" w:rsidRDefault="00945422" w:rsidP="00874EE9">
            <w:pPr>
              <w:spacing w:line="276" w:lineRule="auto"/>
            </w:pPr>
            <w:r>
              <w:t>30 sec</w:t>
            </w:r>
          </w:p>
        </w:tc>
        <w:tc>
          <w:tcPr>
            <w:tcW w:w="1134" w:type="dxa"/>
            <w:vMerge w:val="restart"/>
          </w:tcPr>
          <w:p w14:paraId="1ECC89A6" w14:textId="311C231F" w:rsidR="00945422" w:rsidRDefault="00945422" w:rsidP="00CB2A48">
            <w:pPr>
              <w:spacing w:line="276" w:lineRule="auto"/>
            </w:pPr>
            <w:r>
              <w:t>35</w:t>
            </w:r>
          </w:p>
        </w:tc>
      </w:tr>
      <w:tr w:rsidR="00945422" w14:paraId="35D6148D" w14:textId="77777777" w:rsidTr="0068314C">
        <w:tc>
          <w:tcPr>
            <w:tcW w:w="2126" w:type="dxa"/>
          </w:tcPr>
          <w:p w14:paraId="73AA5374" w14:textId="713910F8" w:rsidR="00945422" w:rsidRDefault="008537C7" w:rsidP="00874EE9">
            <w:pPr>
              <w:spacing w:line="276" w:lineRule="auto"/>
            </w:pPr>
            <w:r>
              <w:t>Annealing</w:t>
            </w:r>
          </w:p>
        </w:tc>
        <w:tc>
          <w:tcPr>
            <w:tcW w:w="1843" w:type="dxa"/>
          </w:tcPr>
          <w:p w14:paraId="68507B54" w14:textId="26E5748B" w:rsidR="00945422" w:rsidRDefault="00996F1B" w:rsidP="00874EE9">
            <w:pPr>
              <w:spacing w:line="276" w:lineRule="auto"/>
            </w:pPr>
            <w:r w:rsidRPr="00996F1B">
              <w:t>55</w:t>
            </w:r>
            <w:r>
              <w:t>*</w:t>
            </w:r>
          </w:p>
        </w:tc>
        <w:tc>
          <w:tcPr>
            <w:tcW w:w="992" w:type="dxa"/>
          </w:tcPr>
          <w:p w14:paraId="72983ED2" w14:textId="0CFAE6E0" w:rsidR="00945422" w:rsidRDefault="00945422" w:rsidP="00874EE9">
            <w:pPr>
              <w:spacing w:line="276" w:lineRule="auto"/>
            </w:pPr>
            <w:r>
              <w:t>30 sec</w:t>
            </w:r>
          </w:p>
        </w:tc>
        <w:tc>
          <w:tcPr>
            <w:tcW w:w="1134" w:type="dxa"/>
            <w:vMerge/>
          </w:tcPr>
          <w:p w14:paraId="55AF016A" w14:textId="77777777" w:rsidR="00945422" w:rsidRDefault="00945422" w:rsidP="00874EE9">
            <w:pPr>
              <w:spacing w:line="276" w:lineRule="auto"/>
            </w:pPr>
          </w:p>
        </w:tc>
      </w:tr>
      <w:tr w:rsidR="00945422" w14:paraId="17627848" w14:textId="77777777" w:rsidTr="0068314C">
        <w:tc>
          <w:tcPr>
            <w:tcW w:w="2126" w:type="dxa"/>
          </w:tcPr>
          <w:p w14:paraId="70DF4547" w14:textId="3A1EA4BA" w:rsidR="00945422" w:rsidRDefault="008537C7" w:rsidP="00874EE9">
            <w:pPr>
              <w:spacing w:line="276" w:lineRule="auto"/>
            </w:pPr>
            <w:r>
              <w:t>Extension</w:t>
            </w:r>
          </w:p>
        </w:tc>
        <w:tc>
          <w:tcPr>
            <w:tcW w:w="1843" w:type="dxa"/>
          </w:tcPr>
          <w:p w14:paraId="4071AFC0" w14:textId="7382479B" w:rsidR="00945422" w:rsidRDefault="00945422" w:rsidP="00874EE9">
            <w:pPr>
              <w:spacing w:line="276" w:lineRule="auto"/>
            </w:pPr>
            <w:r>
              <w:t>72</w:t>
            </w:r>
          </w:p>
        </w:tc>
        <w:tc>
          <w:tcPr>
            <w:tcW w:w="992" w:type="dxa"/>
          </w:tcPr>
          <w:p w14:paraId="6470356F" w14:textId="72636582" w:rsidR="00945422" w:rsidRDefault="0032670A" w:rsidP="00874EE9">
            <w:pPr>
              <w:spacing w:line="276" w:lineRule="auto"/>
            </w:pPr>
            <w:r w:rsidRPr="00F1016D">
              <w:t>2 min</w:t>
            </w:r>
            <w:r w:rsidR="00996F1B" w:rsidRPr="00F1016D">
              <w:t>**</w:t>
            </w:r>
          </w:p>
        </w:tc>
        <w:tc>
          <w:tcPr>
            <w:tcW w:w="1134" w:type="dxa"/>
            <w:vMerge/>
          </w:tcPr>
          <w:p w14:paraId="3FBED79D" w14:textId="77777777" w:rsidR="00945422" w:rsidRDefault="00945422" w:rsidP="00874EE9">
            <w:pPr>
              <w:spacing w:line="276" w:lineRule="auto"/>
            </w:pPr>
          </w:p>
        </w:tc>
      </w:tr>
      <w:tr w:rsidR="00874EE9" w14:paraId="559497DF" w14:textId="77777777" w:rsidTr="0068314C">
        <w:tc>
          <w:tcPr>
            <w:tcW w:w="2126" w:type="dxa"/>
          </w:tcPr>
          <w:p w14:paraId="37AD1841" w14:textId="028D0B83" w:rsidR="00874EE9" w:rsidRDefault="008537C7" w:rsidP="00874EE9">
            <w:pPr>
              <w:spacing w:line="276" w:lineRule="auto"/>
            </w:pPr>
            <w:r>
              <w:t>Final extension</w:t>
            </w:r>
          </w:p>
        </w:tc>
        <w:tc>
          <w:tcPr>
            <w:tcW w:w="1843" w:type="dxa"/>
          </w:tcPr>
          <w:p w14:paraId="06885500" w14:textId="2CD46FCB" w:rsidR="00874EE9" w:rsidRDefault="00154FAE" w:rsidP="00874EE9">
            <w:pPr>
              <w:spacing w:line="276" w:lineRule="auto"/>
            </w:pPr>
            <w:r>
              <w:t>72</w:t>
            </w:r>
          </w:p>
        </w:tc>
        <w:tc>
          <w:tcPr>
            <w:tcW w:w="992" w:type="dxa"/>
          </w:tcPr>
          <w:p w14:paraId="37319D3E" w14:textId="0488969C" w:rsidR="00874EE9" w:rsidRDefault="00154FAE" w:rsidP="00874EE9">
            <w:pPr>
              <w:spacing w:line="276" w:lineRule="auto"/>
            </w:pPr>
            <w:r>
              <w:t>5-10 sec</w:t>
            </w:r>
          </w:p>
        </w:tc>
        <w:tc>
          <w:tcPr>
            <w:tcW w:w="1134" w:type="dxa"/>
          </w:tcPr>
          <w:p w14:paraId="056A2EDD" w14:textId="1F7C3581" w:rsidR="00874EE9" w:rsidRDefault="00945422" w:rsidP="00874EE9">
            <w:pPr>
              <w:spacing w:line="276" w:lineRule="auto"/>
            </w:pPr>
            <w:r>
              <w:t>1</w:t>
            </w:r>
          </w:p>
        </w:tc>
      </w:tr>
    </w:tbl>
    <w:p w14:paraId="2BF449CC" w14:textId="77777777" w:rsidR="00874EE9" w:rsidRDefault="00874EE9" w:rsidP="00874EE9">
      <w:pPr>
        <w:spacing w:line="276" w:lineRule="auto"/>
      </w:pPr>
    </w:p>
    <w:p w14:paraId="51B68D16" w14:textId="7FC264DB" w:rsidR="00996F1B" w:rsidRPr="00F1016D" w:rsidRDefault="00996F1B" w:rsidP="00F1016D">
      <w:pPr>
        <w:spacing w:line="240" w:lineRule="auto"/>
        <w:ind w:firstLine="720"/>
        <w:rPr>
          <w:sz w:val="18"/>
          <w:szCs w:val="18"/>
        </w:rPr>
      </w:pPr>
      <w:r w:rsidRPr="00F1016D">
        <w:rPr>
          <w:sz w:val="18"/>
          <w:szCs w:val="18"/>
        </w:rPr>
        <w:t xml:space="preserve">* </w:t>
      </w:r>
      <w:proofErr w:type="gramStart"/>
      <w:r w:rsidRPr="00F1016D">
        <w:rPr>
          <w:sz w:val="18"/>
          <w:szCs w:val="18"/>
        </w:rPr>
        <w:t>depends</w:t>
      </w:r>
      <w:proofErr w:type="gramEnd"/>
      <w:r w:rsidRPr="00F1016D">
        <w:rPr>
          <w:sz w:val="18"/>
          <w:szCs w:val="18"/>
        </w:rPr>
        <w:t xml:space="preserve"> on primer pair in use</w:t>
      </w:r>
    </w:p>
    <w:p w14:paraId="4B85CB2C" w14:textId="7F176320" w:rsidR="00996F1B" w:rsidRPr="00F1016D" w:rsidRDefault="00996F1B" w:rsidP="00F1016D">
      <w:pPr>
        <w:spacing w:line="240" w:lineRule="auto"/>
        <w:ind w:firstLine="720"/>
        <w:rPr>
          <w:sz w:val="18"/>
          <w:szCs w:val="18"/>
        </w:rPr>
      </w:pPr>
      <w:r w:rsidRPr="00F1016D">
        <w:rPr>
          <w:sz w:val="18"/>
          <w:szCs w:val="18"/>
        </w:rPr>
        <w:t>** depends on length of the product (1 min/1000</w:t>
      </w:r>
      <w:r w:rsidR="00F1016D" w:rsidRPr="00F1016D">
        <w:rPr>
          <w:sz w:val="18"/>
          <w:szCs w:val="18"/>
        </w:rPr>
        <w:t>bp</w:t>
      </w:r>
      <w:r w:rsidRPr="00F1016D">
        <w:rPr>
          <w:sz w:val="18"/>
          <w:szCs w:val="18"/>
        </w:rPr>
        <w:t>)</w:t>
      </w:r>
    </w:p>
    <w:sectPr w:rsidR="00996F1B" w:rsidRPr="00F1016D" w:rsidSect="005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DE5"/>
    <w:multiLevelType w:val="hybridMultilevel"/>
    <w:tmpl w:val="57908BA8"/>
    <w:lvl w:ilvl="0" w:tplc="86D8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F2B"/>
    <w:multiLevelType w:val="hybridMultilevel"/>
    <w:tmpl w:val="43E2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E42B5"/>
    <w:multiLevelType w:val="hybridMultilevel"/>
    <w:tmpl w:val="219E1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2346">
    <w:abstractNumId w:val="2"/>
  </w:num>
  <w:num w:numId="2" w16cid:durableId="740835393">
    <w:abstractNumId w:val="0"/>
  </w:num>
  <w:num w:numId="3" w16cid:durableId="126931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9"/>
    <w:rsid w:val="000F47C7"/>
    <w:rsid w:val="00104E08"/>
    <w:rsid w:val="001148E1"/>
    <w:rsid w:val="0014724B"/>
    <w:rsid w:val="00154FAE"/>
    <w:rsid w:val="0032670A"/>
    <w:rsid w:val="00451150"/>
    <w:rsid w:val="004D4ECD"/>
    <w:rsid w:val="0053790F"/>
    <w:rsid w:val="005C0C36"/>
    <w:rsid w:val="006036A9"/>
    <w:rsid w:val="0068314C"/>
    <w:rsid w:val="006911E6"/>
    <w:rsid w:val="00744988"/>
    <w:rsid w:val="007711B3"/>
    <w:rsid w:val="007D439C"/>
    <w:rsid w:val="008537C7"/>
    <w:rsid w:val="00874EE9"/>
    <w:rsid w:val="008D26C0"/>
    <w:rsid w:val="009205A1"/>
    <w:rsid w:val="00945422"/>
    <w:rsid w:val="00996F1B"/>
    <w:rsid w:val="009F0033"/>
    <w:rsid w:val="009F3224"/>
    <w:rsid w:val="00A72EBE"/>
    <w:rsid w:val="00B41599"/>
    <w:rsid w:val="00B51DDF"/>
    <w:rsid w:val="00BF0356"/>
    <w:rsid w:val="00CB2A48"/>
    <w:rsid w:val="00D304F0"/>
    <w:rsid w:val="00D57E7D"/>
    <w:rsid w:val="00D83D99"/>
    <w:rsid w:val="00F1016D"/>
    <w:rsid w:val="00F31E0D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4548"/>
  <w15:chartTrackingRefBased/>
  <w15:docId w15:val="{C3D023FB-9AE3-4030-B384-A6ACF8C3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Sarah Ahlers</dc:creator>
  <cp:keywords/>
  <dc:description/>
  <cp:lastModifiedBy>Ianina Altshuler</cp:lastModifiedBy>
  <cp:revision>28</cp:revision>
  <dcterms:created xsi:type="dcterms:W3CDTF">2024-11-11T13:45:00Z</dcterms:created>
  <dcterms:modified xsi:type="dcterms:W3CDTF">2024-11-20T08:01:00Z</dcterms:modified>
</cp:coreProperties>
</file>